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object w:dxaOrig="11232" w:dyaOrig="8424">
          <v:rect xmlns:o="urn:schemas-microsoft-com:office:office" xmlns:v="urn:schemas-microsoft-com:vml" id="rectole0000000000" style="width:561.600000pt;height:421.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tasks will be created:</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Thrust Input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that is posted by the button ISRs when they change state. Responsible for setting the current thrust values (small or large) in the craft thrust data struct, based on the current status of the buttons.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Direction Input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periodic timer interrupt, which posts a semaphore. Responsible for updating the craft direction data struct based on the current position of the capacitive sensor.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Physics calculation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periodic timer interrupt, which posts to a semaphore. Responsible for calculating the next tick data for our craft, based on our physical constants, and updating the craft direction data and craft position data accordingly. It also sends messages through message queues to the LED0 and LED1 control tasks to adjust their duty cycle and frequency. At the end of all calculations, it notifies the LCD of a change in position and direction data through a semaphore.</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control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message in its queue from the physics calculation task. Responsible for deleting the previous LED0 On task timer and reinstantiating it with new values, as well as updating the LED0 clock data structure.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control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Awakened by a message in its queue from the physics calculation task. Responsible for deleting the previous LED1 On task timer and reinstantiating it with new values, as well as updating the LED1 clock data structure.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LCD Display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that is posted by the physics calculation task. Responsible for displaying the craft correctly on the LCD screen based on the craft position &amp; direction data.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post from a periodic timer interrupt. Responsible for turning on LED0, reading the expected duty cycle and frequency from the LED0 clock data structure, and starting a one-shot timer based on that duty cycle and frequency which will call back to an LED0 off callback function.</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Awakened by a semaphore post from a periodic timer interrupt. Responsible for turning on LED1, reading the expected duty cycle and frequency from the LED1 clock data structure, and starting a one-shot timer based on that duty cycle and frequency which will call back to an LED1 off callback function.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shared data structures will be created:</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Thrust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fuel burn rate (high or low).</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Direction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angle of the craft, as well as the current angular velocity of the craft.</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Position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X, Y position of the craft. </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Clock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desired duty cycle and frequency of LED0.</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Clock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desired duty cycle and frequency of LED0.</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ITC constructs will be utilized:</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Semaphore</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semaphore will be used to signal the LCD display to update after each time the physics update task has completed</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semaphore will be used to signal to the button input task whenever either button changes. </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Mutex</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Used to guarantee exclusive access to aspects of the craft direction data. Separate mutexes will be created for:</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direction data</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thrust data</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position data</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The LED clock data structures, which would normally be mutexed, will be left without any mutex protection. This is because the potential damage of unlucky timing with mutexes could severely impact the output of the desired duty cycle and frequency, while leaving the data without mutex protection will at worst cause strange effects for a single LED on/off cycle after the data should be changed.</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Message Queue</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message queue will be used to signal the LED0 and LED1 control tasks when the duty cycle and frequency of flashes need to be updated.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Unit Testing plan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Initialize the direction input task and the craft direction data struct. Create stub versions of all of the capacitive sensor functions that return known values. Verify that with the capacitive sensor function stubs reading expected data into the direction input task, expected data is in the craft direction struct at the end of the test.</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Create a spy version of the craft direction mutex pend and post functions. Verify that at the end of the previous test, the mutex pend function was called once, and then the mutex post function was called once.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Initialize the craft thrust data struct. Create a stub of the button semaphore pend function. Create a stub of the button status sensing function. Verify that with the capacitive sensor function stubs reading expected data into the thrust input task, expected data is in the craft thrust struct at the end of the test.</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Create a spy version of the craft thrust mutex pend and post functions. Verify that at the end of the previous test, the mutex pend function was called once, and then the mutex post function was called once.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Create a spy version of the craft direction mutex pend and post functions. Verify that at the end of the previous test, the mutex pend function was called once, and then the mutex post function was called once.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Initialize the LED0 data struct and a stub representing the LED0 control task message queue. Create a spy callback function that will be passed into the LED0 On timer callback. Repeatedly call the LED0 control task, each time with the message queue stub having different instructions for the control task. Verify that after each message, the clock data struct holds correct values for the period and duty cycle.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Initialize the LED1 data struct and a stub representing the LED1 control task message queue. Create a spy callback function that will be passed into the LED1 On timer callback. Repeatedly call </w:t>
      </w:r>
      <w:r>
        <w:rPr>
          <w:rFonts w:ascii="Times New Roman" w:hAnsi="Times New Roman" w:cs="Times New Roman" w:eastAsia="Times New Roman"/>
          <w:color w:val="auto"/>
          <w:spacing w:val="0"/>
          <w:position w:val="0"/>
          <w:sz w:val="22"/>
          <w:shd w:fill="auto" w:val="clear"/>
        </w:rPr>
        <w:t xml:space="preserve">the LED1 control task, each time with the message queue stub having different instructions for the control task.</w:t>
      </w:r>
      <w:r>
        <w:rPr>
          <w:rFonts w:ascii="Times New Roman" w:hAnsi="Times New Roman" w:cs="Times New Roman" w:eastAsia="Times New Roman"/>
          <w:color w:val="auto"/>
          <w:spacing w:val="0"/>
          <w:position w:val="0"/>
          <w:sz w:val="22"/>
          <w:shd w:fill="auto" w:val="clear"/>
        </w:rPr>
        <w:t xml:space="preserve"> Verify that after each message, the clock data struct holds correct values for the period and duty cycle.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direction and thrust data structures that hold nothing, create a position data struct that holds a position in the center along the X-axis and very high into the air, and repeatedly call the physics engine to tick. Verify that the ship falls at a rate of constant acceleration corresponding to the programmed gravity.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spy version of the craft direction, speed, and position mutex pend and post functions. Verify that at the end of the previous test, each mutex pend function was called once, and then each mutex post function was called once in the reverse order.</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2">
    <w:abstractNumId w:val="18"/>
  </w:num>
  <w:num w:numId="19">
    <w:abstractNumId w:val="12"/>
  </w:num>
  <w:num w:numId="30">
    <w:abstractNumId w:val="6"/>
  </w:num>
  <w:num w:numId="3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0.bin" Id="docRId0" Type="http://schemas.openxmlformats.org/officeDocument/2006/relationships/oleObject" /><Relationship Target="media/image0.wmf" Id="docRId1" Type="http://schemas.openxmlformats.org/officeDocument/2006/relationships/image" /><Relationship Target="numbering.xml" Id="docRId2" Type="http://schemas.openxmlformats.org/officeDocument/2006/relationships/numbering" /><Relationship Target="styles.xml" Id="docRId3" Type="http://schemas.openxmlformats.org/officeDocument/2006/relationships/styles" /></Relationships>
</file>